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148" w:rsidRDefault="00045148">
      <w:pPr>
        <w:autoSpaceDE/>
        <w:jc w:val="right"/>
        <w:rPr>
          <w:rFonts w:ascii="Arial" w:hAnsi="Arial" w:cs="Arial"/>
          <w:i/>
          <w:sz w:val="22"/>
        </w:rPr>
      </w:pPr>
    </w:p>
    <w:p w:rsidR="009A1207" w:rsidRDefault="009A1207" w:rsidP="009A1207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9A1207" w:rsidRDefault="009A1207" w:rsidP="009A1207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2017/2018</w:t>
      </w:r>
    </w:p>
    <w:p w:rsidR="009A1207" w:rsidRDefault="009A1207" w:rsidP="009A1207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:rsidR="009A1207" w:rsidRDefault="009A1207" w:rsidP="009A1207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Kierunek studiów: PEDAGOGIKA  SPECJALNA</w:t>
      </w:r>
    </w:p>
    <w:p w:rsidR="009A1207" w:rsidRPr="009A1207" w:rsidRDefault="009A1207" w:rsidP="009A1207">
      <w:pPr>
        <w:keepNext/>
        <w:outlineLvl w:val="0"/>
        <w:rPr>
          <w:rFonts w:ascii="Arial" w:hAnsi="Arial" w:cs="Arial"/>
          <w:b/>
          <w:bCs/>
          <w:color w:val="FF0000"/>
          <w:szCs w:val="28"/>
        </w:rPr>
      </w:pPr>
      <w:r>
        <w:rPr>
          <w:rFonts w:ascii="Arial" w:hAnsi="Arial" w:cs="Arial"/>
          <w:b/>
          <w:bCs/>
          <w:szCs w:val="28"/>
        </w:rPr>
        <w:t xml:space="preserve">Specjalność: </w:t>
      </w:r>
      <w:r w:rsidR="00552E9B">
        <w:rPr>
          <w:rFonts w:ascii="Arial" w:hAnsi="Arial" w:cs="Arial"/>
          <w:b/>
          <w:bCs/>
          <w:color w:val="FF0000"/>
          <w:szCs w:val="28"/>
        </w:rPr>
        <w:t>Terapia pedagogiczna i rewalidacja indywidualna</w:t>
      </w:r>
    </w:p>
    <w:p w:rsidR="009A1207" w:rsidRDefault="009A1207" w:rsidP="009A1207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 xml:space="preserve">Forma prowadzenia: </w:t>
      </w:r>
      <w:r w:rsidR="00A62D19">
        <w:rPr>
          <w:rFonts w:ascii="Arial" w:hAnsi="Arial" w:cs="Arial"/>
          <w:b/>
          <w:bCs/>
          <w:szCs w:val="28"/>
        </w:rPr>
        <w:t>niestacjonarne</w:t>
      </w:r>
    </w:p>
    <w:p w:rsidR="009A1207" w:rsidRDefault="009A1207" w:rsidP="009A1207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Stopień: II</w:t>
      </w:r>
    </w:p>
    <w:p w:rsidR="009A1207" w:rsidRDefault="009A1207" w:rsidP="009A1207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Rok: I</w:t>
      </w:r>
    </w:p>
    <w:p w:rsidR="009A1207" w:rsidRDefault="009A1207" w:rsidP="009A1207">
      <w:pPr>
        <w:keepNext/>
        <w:outlineLvl w:val="0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szCs w:val="28"/>
        </w:rPr>
        <w:t>Semestr: zimowy</w:t>
      </w:r>
    </w:p>
    <w:p w:rsidR="00045148" w:rsidRDefault="00045148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04514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045148" w:rsidRDefault="0004514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045148" w:rsidRPr="006A675D" w:rsidRDefault="004B0CEF">
            <w:pPr>
              <w:pStyle w:val="Zawartotabeli"/>
              <w:spacing w:before="60" w:after="60"/>
              <w:jc w:val="center"/>
            </w:pPr>
            <w:r w:rsidRPr="006A675D">
              <w:t>Psychologia Biegu Życia</w:t>
            </w:r>
          </w:p>
        </w:tc>
      </w:tr>
      <w:tr w:rsidR="0004514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045148" w:rsidRDefault="0004514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045148" w:rsidRDefault="006A675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Life- span psychology</w:t>
            </w:r>
          </w:p>
        </w:tc>
      </w:tr>
    </w:tbl>
    <w:p w:rsidR="00045148" w:rsidRDefault="00045148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045148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045148" w:rsidRDefault="00045148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045148" w:rsidRDefault="00045148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045148" w:rsidRDefault="00045148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045148" w:rsidRDefault="00A62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045148" w:rsidRDefault="00045148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045148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045148" w:rsidRDefault="00045148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045148" w:rsidRDefault="000325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4B0CEF">
              <w:rPr>
                <w:rFonts w:ascii="Arial" w:hAnsi="Arial" w:cs="Arial"/>
                <w:sz w:val="20"/>
                <w:szCs w:val="20"/>
              </w:rPr>
              <w:t>r Katarzyna Tomaszek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393CD7" w:rsidRDefault="00393C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Psychologii</w:t>
            </w:r>
          </w:p>
        </w:tc>
      </w:tr>
    </w:tbl>
    <w:p w:rsidR="00045148" w:rsidRDefault="00045148">
      <w:pPr>
        <w:rPr>
          <w:rFonts w:ascii="Arial" w:hAnsi="Arial" w:cs="Arial"/>
          <w:sz w:val="22"/>
          <w:szCs w:val="16"/>
        </w:rPr>
      </w:pPr>
    </w:p>
    <w:p w:rsidR="00045148" w:rsidRDefault="00045148">
      <w:pPr>
        <w:rPr>
          <w:rFonts w:ascii="Arial" w:hAnsi="Arial" w:cs="Arial"/>
          <w:sz w:val="22"/>
          <w:szCs w:val="16"/>
        </w:rPr>
      </w:pPr>
    </w:p>
    <w:p w:rsidR="00045148" w:rsidRDefault="00045148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045148" w:rsidRDefault="0004514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045148">
        <w:trPr>
          <w:trHeight w:val="1365"/>
        </w:trPr>
        <w:tc>
          <w:tcPr>
            <w:tcW w:w="9640" w:type="dxa"/>
          </w:tcPr>
          <w:p w:rsidR="00045148" w:rsidRDefault="004B0CEF" w:rsidP="004B0CEF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Zapoznanie słuchaczy z podstawową wiedzą z zakresy psychologii rozwoju człowieka, pozwalającą na zrozumienie zmian w rozwoju, ich uwarunkowań i kontekstów, normy i patologii w rozwoju, znaczenia interakcji jednostki ze środowiskiem. Wskazanie na znaczenie procesów dojrzewania, dorastania i socjalizacji dla funkcjonowania człowieka. Wytworzenie umiejętności odróżniania zachowań typowych dla danego okresu rozwojowego oraz odbiegających od szeroko rozumianej normy.  </w:t>
            </w:r>
          </w:p>
        </w:tc>
      </w:tr>
    </w:tbl>
    <w:p w:rsidR="00045148" w:rsidRDefault="00045148">
      <w:pPr>
        <w:rPr>
          <w:rFonts w:ascii="Arial" w:hAnsi="Arial" w:cs="Arial"/>
          <w:sz w:val="22"/>
          <w:szCs w:val="16"/>
        </w:rPr>
      </w:pPr>
    </w:p>
    <w:p w:rsidR="00045148" w:rsidRDefault="00045148">
      <w:pPr>
        <w:rPr>
          <w:rFonts w:ascii="Arial" w:hAnsi="Arial" w:cs="Arial"/>
          <w:sz w:val="22"/>
          <w:szCs w:val="16"/>
        </w:rPr>
      </w:pPr>
    </w:p>
    <w:p w:rsidR="00045148" w:rsidRDefault="00045148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045148" w:rsidRDefault="0004514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04514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045148" w:rsidRDefault="0004514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045148" w:rsidRDefault="004B0CEF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brak</w:t>
            </w:r>
          </w:p>
          <w:p w:rsidR="00045148" w:rsidRDefault="00045148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045148" w:rsidRDefault="00045148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04514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045148" w:rsidRDefault="0004514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045148" w:rsidRDefault="004B0CEF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brak</w:t>
            </w:r>
          </w:p>
          <w:p w:rsidR="00045148" w:rsidRDefault="00045148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045148">
        <w:tc>
          <w:tcPr>
            <w:tcW w:w="1941" w:type="dxa"/>
            <w:shd w:val="clear" w:color="auto" w:fill="DBE5F1"/>
            <w:vAlign w:val="center"/>
          </w:tcPr>
          <w:p w:rsidR="00045148" w:rsidRDefault="0004514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045148" w:rsidRDefault="004B0CEF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brak</w:t>
            </w:r>
          </w:p>
          <w:p w:rsidR="00045148" w:rsidRDefault="00045148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045148" w:rsidRDefault="00045148">
      <w:pPr>
        <w:rPr>
          <w:rFonts w:ascii="Arial" w:hAnsi="Arial" w:cs="Arial"/>
          <w:sz w:val="22"/>
          <w:szCs w:val="14"/>
        </w:rPr>
      </w:pPr>
    </w:p>
    <w:p w:rsidR="00045148" w:rsidRDefault="00045148">
      <w:pPr>
        <w:rPr>
          <w:rFonts w:ascii="Arial" w:hAnsi="Arial" w:cs="Arial"/>
          <w:sz w:val="22"/>
          <w:szCs w:val="14"/>
        </w:rPr>
      </w:pPr>
    </w:p>
    <w:p w:rsidR="00045148" w:rsidRDefault="00045148">
      <w:pPr>
        <w:rPr>
          <w:rFonts w:ascii="Arial" w:hAnsi="Arial" w:cs="Arial"/>
          <w:sz w:val="22"/>
          <w:szCs w:val="14"/>
        </w:rPr>
      </w:pPr>
    </w:p>
    <w:p w:rsidR="00A62D19" w:rsidRDefault="00A62D19">
      <w:pPr>
        <w:rPr>
          <w:rFonts w:ascii="Arial" w:hAnsi="Arial" w:cs="Arial"/>
          <w:sz w:val="22"/>
          <w:szCs w:val="14"/>
        </w:rPr>
      </w:pPr>
    </w:p>
    <w:p w:rsidR="00A62D19" w:rsidRDefault="00A62D19">
      <w:pPr>
        <w:rPr>
          <w:rFonts w:ascii="Arial" w:hAnsi="Arial" w:cs="Arial"/>
          <w:sz w:val="22"/>
          <w:szCs w:val="14"/>
        </w:rPr>
      </w:pPr>
    </w:p>
    <w:p w:rsidR="00A62D19" w:rsidRDefault="00A62D19">
      <w:pPr>
        <w:rPr>
          <w:rFonts w:ascii="Arial" w:hAnsi="Arial" w:cs="Arial"/>
          <w:sz w:val="22"/>
          <w:szCs w:val="14"/>
        </w:rPr>
      </w:pPr>
    </w:p>
    <w:p w:rsidR="00A62D19" w:rsidRDefault="00A62D19">
      <w:pPr>
        <w:rPr>
          <w:rFonts w:ascii="Arial" w:hAnsi="Arial" w:cs="Arial"/>
          <w:sz w:val="22"/>
          <w:szCs w:val="14"/>
        </w:rPr>
      </w:pPr>
    </w:p>
    <w:p w:rsidR="00A62D19" w:rsidRDefault="00A62D19">
      <w:pPr>
        <w:rPr>
          <w:rFonts w:ascii="Arial" w:hAnsi="Arial" w:cs="Arial"/>
          <w:sz w:val="22"/>
          <w:szCs w:val="14"/>
        </w:rPr>
      </w:pPr>
    </w:p>
    <w:p w:rsidR="00A62D19" w:rsidRDefault="00A62D19">
      <w:pPr>
        <w:rPr>
          <w:rFonts w:ascii="Arial" w:hAnsi="Arial" w:cs="Arial"/>
          <w:sz w:val="22"/>
          <w:szCs w:val="14"/>
        </w:rPr>
      </w:pPr>
    </w:p>
    <w:p w:rsidR="00A62D19" w:rsidRDefault="00A62D19">
      <w:pPr>
        <w:rPr>
          <w:rFonts w:ascii="Arial" w:hAnsi="Arial" w:cs="Arial"/>
          <w:sz w:val="22"/>
          <w:szCs w:val="14"/>
        </w:rPr>
      </w:pPr>
    </w:p>
    <w:p w:rsidR="00A62D19" w:rsidRDefault="00A62D19">
      <w:pPr>
        <w:rPr>
          <w:rFonts w:ascii="Arial" w:hAnsi="Arial" w:cs="Arial"/>
          <w:sz w:val="22"/>
          <w:szCs w:val="14"/>
        </w:rPr>
      </w:pPr>
    </w:p>
    <w:p w:rsidR="00045148" w:rsidRDefault="00045148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kształcenia </w:t>
      </w:r>
    </w:p>
    <w:p w:rsidR="00045148" w:rsidRDefault="0004514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04514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045148" w:rsidRDefault="00045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045148" w:rsidRDefault="00045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045148" w:rsidRDefault="00045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45148" w:rsidTr="00A62D19">
        <w:trPr>
          <w:cantSplit/>
          <w:trHeight w:val="2090"/>
        </w:trPr>
        <w:tc>
          <w:tcPr>
            <w:tcW w:w="1979" w:type="dxa"/>
            <w:vMerge/>
          </w:tcPr>
          <w:p w:rsidR="00045148" w:rsidRDefault="000451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045148" w:rsidRDefault="00F2407D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W01 - </w:t>
            </w:r>
            <w:r>
              <w:rPr>
                <w:sz w:val="20"/>
                <w:szCs w:val="20"/>
              </w:rPr>
              <w:t xml:space="preserve"> zna wybrane psychologiczne koncepcje człowieka: stanowiące teoretyczne podstawy działalności pomocowej</w:t>
            </w:r>
          </w:p>
          <w:p w:rsidR="00F2407D" w:rsidRDefault="00F2407D" w:rsidP="00F2407D">
            <w:pPr>
              <w:pStyle w:val="Default"/>
              <w:rPr>
                <w:sz w:val="20"/>
                <w:szCs w:val="20"/>
              </w:rPr>
            </w:pPr>
          </w:p>
          <w:p w:rsidR="00F2407D" w:rsidRPr="00F2407D" w:rsidRDefault="00F2407D" w:rsidP="00F2407D">
            <w:pPr>
              <w:pStyle w:val="Default"/>
              <w:rPr>
                <w:rFonts w:ascii="Times New Roman" w:hAnsi="Times New Roman" w:cs="Times New Roman"/>
              </w:rPr>
            </w:pPr>
            <w:r w:rsidRPr="00F2407D">
              <w:rPr>
                <w:rFonts w:ascii="Times New Roman" w:hAnsi="Times New Roman" w:cs="Times New Roman"/>
                <w:sz w:val="20"/>
                <w:szCs w:val="20"/>
              </w:rPr>
              <w:t>W02 - ma podstawową wiedzę na temat rozwoju człowieka w cyklu życia zarówno w aspekcie biologicznym jak i psychologicznym oraz społecznym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2"/>
            </w:tblGrid>
            <w:tr w:rsidR="00F2407D">
              <w:trPr>
                <w:trHeight w:val="324"/>
              </w:trPr>
              <w:tc>
                <w:tcPr>
                  <w:tcW w:w="0" w:type="auto"/>
                </w:tcPr>
                <w:p w:rsidR="00F2407D" w:rsidRDefault="00F2407D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F2407D" w:rsidRDefault="00F2407D">
            <w:pPr>
              <w:rPr>
                <w:rFonts w:ascii="Arial" w:hAnsi="Arial" w:cs="Arial"/>
                <w:sz w:val="20"/>
                <w:szCs w:val="20"/>
              </w:rPr>
            </w:pPr>
          </w:p>
          <w:p w:rsidR="00F2407D" w:rsidRDefault="00F2407D" w:rsidP="00F2407D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36"/>
              <w:gridCol w:w="4698"/>
              <w:gridCol w:w="222"/>
            </w:tblGrid>
            <w:tr w:rsidR="00F2407D" w:rsidTr="00F2407D">
              <w:trPr>
                <w:trHeight w:val="323"/>
              </w:trPr>
              <w:tc>
                <w:tcPr>
                  <w:tcW w:w="236" w:type="dxa"/>
                </w:tcPr>
                <w:p w:rsidR="00F2407D" w:rsidRDefault="00F2407D" w:rsidP="00F2407D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t xml:space="preserve"> </w:t>
                  </w:r>
                </w:p>
              </w:tc>
              <w:tc>
                <w:tcPr>
                  <w:tcW w:w="4698" w:type="dxa"/>
                </w:tcPr>
                <w:p w:rsidR="00F2407D" w:rsidRDefault="00F2407D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</w:tcPr>
                <w:p w:rsidR="00F2407D" w:rsidRDefault="00F2407D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045148" w:rsidRDefault="00045148">
            <w:pPr>
              <w:rPr>
                <w:rFonts w:ascii="Arial" w:hAnsi="Arial" w:cs="Arial"/>
                <w:sz w:val="20"/>
                <w:szCs w:val="20"/>
              </w:rPr>
            </w:pPr>
          </w:p>
          <w:p w:rsidR="00045148" w:rsidRDefault="000451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045148" w:rsidRDefault="00F240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K_W04</w:t>
            </w:r>
          </w:p>
          <w:p w:rsidR="00F2407D" w:rsidRDefault="00F2407D">
            <w:pPr>
              <w:rPr>
                <w:sz w:val="20"/>
                <w:szCs w:val="20"/>
              </w:rPr>
            </w:pPr>
          </w:p>
          <w:p w:rsidR="00F2407D" w:rsidRDefault="00F2407D" w:rsidP="00F2407D">
            <w:pPr>
              <w:rPr>
                <w:sz w:val="20"/>
                <w:szCs w:val="20"/>
              </w:rPr>
            </w:pPr>
          </w:p>
          <w:p w:rsidR="00F2407D" w:rsidRDefault="00F2407D" w:rsidP="00F240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K_W05</w:t>
            </w:r>
          </w:p>
          <w:p w:rsidR="00F2407D" w:rsidRDefault="00F240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45148" w:rsidRDefault="00045148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04514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45148" w:rsidRDefault="00045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45148" w:rsidRDefault="00045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45148" w:rsidRDefault="00045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45148">
        <w:trPr>
          <w:cantSplit/>
          <w:trHeight w:val="2116"/>
        </w:trPr>
        <w:tc>
          <w:tcPr>
            <w:tcW w:w="1985" w:type="dxa"/>
            <w:vMerge/>
          </w:tcPr>
          <w:p w:rsidR="00045148" w:rsidRDefault="000451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F2407D" w:rsidRPr="00F2407D" w:rsidRDefault="00F2407D" w:rsidP="00F240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U01 - </w:t>
            </w:r>
            <w:r>
              <w:rPr>
                <w:sz w:val="20"/>
                <w:szCs w:val="20"/>
              </w:rPr>
              <w:t xml:space="preserve">posługuje się podstawowymi ujęciami teoretycznymi w celu analizowania motywów i wzorów ludzkich zachowań, diagnozowania i prognozowania sytuacji oraz analizowania strategii działań praktycznych w odniesieniu do różnych kontekstów działalności społecznej </w:t>
            </w:r>
          </w:p>
          <w:p w:rsidR="006259FE" w:rsidRDefault="006259FE" w:rsidP="006259FE">
            <w:pPr>
              <w:rPr>
                <w:rFonts w:ascii="Arial" w:hAnsi="Arial" w:cs="Arial"/>
                <w:sz w:val="20"/>
                <w:szCs w:val="20"/>
              </w:rPr>
            </w:pPr>
          </w:p>
          <w:p w:rsidR="006259FE" w:rsidRDefault="006259FE" w:rsidP="006259FE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U02 - </w:t>
            </w:r>
            <w:r>
              <w:rPr>
                <w:sz w:val="20"/>
                <w:szCs w:val="20"/>
              </w:rPr>
              <w:t xml:space="preserve">samodzielnie zdobywa wiedzę i rozwija swoje profesjonalne umiejętności, korzystając z różnych źródeł (w języku rodzimym i obcym) i nowoczesnych technologii (ICT) </w:t>
            </w:r>
          </w:p>
          <w:p w:rsidR="00045148" w:rsidRDefault="000451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F2407D" w:rsidRDefault="00F2407D" w:rsidP="00F2407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K_U03 </w:t>
            </w:r>
          </w:p>
          <w:p w:rsidR="006259FE" w:rsidRDefault="006259FE" w:rsidP="00F2407D">
            <w:pPr>
              <w:pStyle w:val="Default"/>
              <w:rPr>
                <w:sz w:val="20"/>
                <w:szCs w:val="20"/>
              </w:rPr>
            </w:pPr>
          </w:p>
          <w:p w:rsidR="006259FE" w:rsidRDefault="006259FE" w:rsidP="00F2407D">
            <w:pPr>
              <w:pStyle w:val="Default"/>
              <w:rPr>
                <w:sz w:val="20"/>
                <w:szCs w:val="20"/>
              </w:rPr>
            </w:pPr>
          </w:p>
          <w:p w:rsidR="006259FE" w:rsidRDefault="006259FE" w:rsidP="00F2407D">
            <w:pPr>
              <w:pStyle w:val="Default"/>
              <w:rPr>
                <w:sz w:val="20"/>
                <w:szCs w:val="20"/>
              </w:rPr>
            </w:pPr>
          </w:p>
          <w:p w:rsidR="006259FE" w:rsidRDefault="006259FE" w:rsidP="00F2407D">
            <w:pPr>
              <w:pStyle w:val="Default"/>
              <w:rPr>
                <w:sz w:val="20"/>
                <w:szCs w:val="20"/>
              </w:rPr>
            </w:pPr>
          </w:p>
          <w:p w:rsidR="006259FE" w:rsidRDefault="006259FE" w:rsidP="006259FE">
            <w:pPr>
              <w:pStyle w:val="Default"/>
              <w:rPr>
                <w:sz w:val="20"/>
                <w:szCs w:val="20"/>
              </w:rPr>
            </w:pPr>
          </w:p>
          <w:p w:rsidR="006259FE" w:rsidRDefault="006259FE" w:rsidP="006259F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K_U04 </w:t>
            </w:r>
          </w:p>
          <w:p w:rsidR="006259FE" w:rsidRDefault="006259FE" w:rsidP="00F2407D">
            <w:pPr>
              <w:pStyle w:val="Default"/>
              <w:rPr>
                <w:sz w:val="20"/>
                <w:szCs w:val="20"/>
              </w:rPr>
            </w:pPr>
          </w:p>
          <w:p w:rsidR="00045148" w:rsidRDefault="0004514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45148" w:rsidRDefault="0004514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04514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45148" w:rsidRDefault="00045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45148" w:rsidRDefault="00045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45148" w:rsidRDefault="00045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45148">
        <w:trPr>
          <w:cantSplit/>
          <w:trHeight w:val="1984"/>
        </w:trPr>
        <w:tc>
          <w:tcPr>
            <w:tcW w:w="1985" w:type="dxa"/>
            <w:vMerge/>
          </w:tcPr>
          <w:p w:rsidR="00045148" w:rsidRDefault="000451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6259FE" w:rsidRDefault="006259FE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K01 - </w:t>
            </w:r>
            <w:r>
              <w:rPr>
                <w:sz w:val="20"/>
                <w:szCs w:val="20"/>
              </w:rPr>
              <w:t>ma świadomość poziomu swojej wiedzy i umiejętności, rozumie potrzebę ciągłego dokształcania się zawodowego i rozwoju</w:t>
            </w:r>
          </w:p>
          <w:p w:rsidR="006259FE" w:rsidRDefault="006259FE">
            <w:pPr>
              <w:rPr>
                <w:sz w:val="20"/>
                <w:szCs w:val="20"/>
              </w:rPr>
            </w:pPr>
          </w:p>
          <w:p w:rsidR="006259FE" w:rsidRPr="006259FE" w:rsidRDefault="006259FE" w:rsidP="006259F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6259FE">
              <w:rPr>
                <w:rFonts w:ascii="Times New Roman" w:hAnsi="Times New Roman" w:cs="Times New Roman"/>
                <w:sz w:val="20"/>
                <w:szCs w:val="20"/>
              </w:rPr>
              <w:t xml:space="preserve">K02 - docenia znaczenie </w:t>
            </w:r>
            <w:r w:rsidR="0001523D">
              <w:rPr>
                <w:rFonts w:ascii="Times New Roman" w:hAnsi="Times New Roman" w:cs="Times New Roman"/>
                <w:sz w:val="20"/>
                <w:szCs w:val="20"/>
              </w:rPr>
              <w:t>nauk pedagogicznych</w:t>
            </w:r>
            <w:r w:rsidRPr="006259FE">
              <w:rPr>
                <w:rFonts w:ascii="Times New Roman" w:hAnsi="Times New Roman" w:cs="Times New Roman"/>
                <w:sz w:val="20"/>
                <w:szCs w:val="20"/>
              </w:rPr>
              <w:t xml:space="preserve"> dla utrzymania i rozwoju prawidłowych więzi w środowiskach społecznych i odnosi zdobytą wiedzę do projektowania działań zawodowych </w:t>
            </w:r>
          </w:p>
          <w:p w:rsidR="00045148" w:rsidRDefault="000451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6259FE" w:rsidRDefault="006259FE" w:rsidP="006259F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K_K01 </w:t>
            </w:r>
          </w:p>
          <w:p w:rsidR="00045148" w:rsidRDefault="00045148">
            <w:pPr>
              <w:rPr>
                <w:rFonts w:ascii="Arial" w:hAnsi="Arial" w:cs="Arial"/>
                <w:sz w:val="20"/>
                <w:szCs w:val="20"/>
              </w:rPr>
            </w:pPr>
          </w:p>
          <w:p w:rsidR="006259FE" w:rsidRDefault="006259FE">
            <w:pPr>
              <w:rPr>
                <w:rFonts w:ascii="Arial" w:hAnsi="Arial" w:cs="Arial"/>
                <w:sz w:val="20"/>
                <w:szCs w:val="20"/>
              </w:rPr>
            </w:pPr>
          </w:p>
          <w:p w:rsidR="006259FE" w:rsidRDefault="006259FE">
            <w:pPr>
              <w:rPr>
                <w:rFonts w:ascii="Arial" w:hAnsi="Arial" w:cs="Arial"/>
                <w:sz w:val="20"/>
                <w:szCs w:val="20"/>
              </w:rPr>
            </w:pPr>
          </w:p>
          <w:p w:rsidR="006259FE" w:rsidRDefault="006259FE" w:rsidP="006259F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K_K02 </w:t>
            </w:r>
          </w:p>
          <w:p w:rsidR="006259FE" w:rsidRDefault="006259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45148" w:rsidRDefault="00045148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4514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45148" w:rsidRDefault="00045148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04514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45148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514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045148" w:rsidRDefault="008151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45148" w:rsidRDefault="00A62D1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5148">
        <w:trPr>
          <w:trHeight w:val="462"/>
        </w:trPr>
        <w:tc>
          <w:tcPr>
            <w:tcW w:w="1611" w:type="dxa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45148" w:rsidRDefault="00045148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045148" w:rsidRDefault="0004514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045148" w:rsidTr="00A62D19">
        <w:trPr>
          <w:trHeight w:val="618"/>
        </w:trPr>
        <w:tc>
          <w:tcPr>
            <w:tcW w:w="9622" w:type="dxa"/>
          </w:tcPr>
          <w:p w:rsidR="00045148" w:rsidRDefault="006259FE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Wykład interaktywny połączony z prezentacja multimedialną</w:t>
            </w:r>
          </w:p>
        </w:tc>
      </w:tr>
    </w:tbl>
    <w:p w:rsidR="00045148" w:rsidRDefault="00045148">
      <w:pPr>
        <w:pStyle w:val="Zawartotabeli"/>
        <w:rPr>
          <w:rFonts w:ascii="Arial" w:hAnsi="Arial" w:cs="Arial"/>
          <w:sz w:val="22"/>
          <w:szCs w:val="16"/>
        </w:rPr>
      </w:pPr>
    </w:p>
    <w:p w:rsidR="00045148" w:rsidRDefault="00045148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045148" w:rsidRDefault="00045148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045148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045148" w:rsidRDefault="000451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45148" w:rsidRDefault="000451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45148" w:rsidRDefault="000451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45148" w:rsidRDefault="000451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45148" w:rsidRDefault="000451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45148" w:rsidRDefault="000451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45148" w:rsidRDefault="000451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45148" w:rsidRDefault="000451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45148" w:rsidRDefault="000451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045148" w:rsidRDefault="000451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045148" w:rsidRDefault="000451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45148" w:rsidRDefault="000451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45148" w:rsidRDefault="000451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45148" w:rsidRDefault="000451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04514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45148" w:rsidRDefault="00045148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8151B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6259F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4514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45148" w:rsidRDefault="00045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8151B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6259F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4514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45148" w:rsidRDefault="00045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8151B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6259F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4514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45148" w:rsidRDefault="00045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8151B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6259F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4514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45148" w:rsidRDefault="00045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8151B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6259F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04514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45148" w:rsidRDefault="00045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8151B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04514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045148" w:rsidRDefault="006259F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:rsidR="00045148" w:rsidRDefault="00045148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045148">
        <w:tc>
          <w:tcPr>
            <w:tcW w:w="1941" w:type="dxa"/>
            <w:shd w:val="clear" w:color="auto" w:fill="DBE5F1"/>
            <w:vAlign w:val="center"/>
          </w:tcPr>
          <w:p w:rsidR="00045148" w:rsidRDefault="000451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045148" w:rsidRDefault="0004514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045148" w:rsidRDefault="006259F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Zaliczenie na podstawie obecności na zajęciach</w:t>
            </w:r>
          </w:p>
          <w:p w:rsidR="00045148" w:rsidRDefault="0004514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045148" w:rsidRDefault="0004514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045148" w:rsidTr="0016030D">
        <w:trPr>
          <w:trHeight w:val="370"/>
        </w:trPr>
        <w:tc>
          <w:tcPr>
            <w:tcW w:w="1941" w:type="dxa"/>
            <w:shd w:val="clear" w:color="auto" w:fill="DBE5F1"/>
            <w:vAlign w:val="center"/>
          </w:tcPr>
          <w:p w:rsidR="00045148" w:rsidRDefault="00045148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045148" w:rsidRDefault="0004514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045148" w:rsidRDefault="0004514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045148" w:rsidRDefault="00045148">
      <w:pPr>
        <w:rPr>
          <w:rFonts w:ascii="Arial" w:hAnsi="Arial" w:cs="Arial"/>
          <w:sz w:val="22"/>
          <w:szCs w:val="16"/>
        </w:rPr>
      </w:pPr>
    </w:p>
    <w:p w:rsidR="00045148" w:rsidRDefault="0004514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045148" w:rsidRDefault="0004514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045148" w:rsidRPr="0016030D" w:rsidTr="0016030D">
        <w:trPr>
          <w:trHeight w:val="695"/>
        </w:trPr>
        <w:tc>
          <w:tcPr>
            <w:tcW w:w="9622" w:type="dxa"/>
          </w:tcPr>
          <w:p w:rsidR="000C0C80" w:rsidRPr="0016030D" w:rsidRDefault="000C0C80" w:rsidP="006259FE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Wykłady</w:t>
            </w:r>
          </w:p>
          <w:p w:rsidR="006259FE" w:rsidRPr="0016030D" w:rsidRDefault="006259FE" w:rsidP="006259FE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 xml:space="preserve">1. Tradycyjna psychologia rozwojowa: obszary zainteresowań, pojęcie rozwoju i zmiany rozwojowej, przedmiot rozwoju, główne </w:t>
            </w:r>
            <w:r w:rsidR="006339EA" w:rsidRPr="0016030D">
              <w:rPr>
                <w:sz w:val="20"/>
                <w:szCs w:val="20"/>
              </w:rPr>
              <w:t>pytania psychologii rozwojowej</w:t>
            </w:r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- Zmiany rozwojowe uniwersalne, wspólne i indywidualne - wg. H. Bee.</w:t>
            </w:r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 xml:space="preserve">- Tempo i rytm rozwoju. Akceleracja i retardacja. Punkty zwrotne w biegu życia. </w:t>
            </w:r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- Czynniki rozwoju</w:t>
            </w:r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</w:p>
          <w:p w:rsidR="006259FE" w:rsidRPr="0016030D" w:rsidRDefault="006259FE" w:rsidP="006259FE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2. Rozwój człowieka w biegu życia – charakterystyka poszczególnych okresów rozwojowych</w:t>
            </w:r>
          </w:p>
          <w:p w:rsidR="006339EA" w:rsidRPr="0016030D" w:rsidRDefault="006259FE" w:rsidP="006259FE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- Znaczenie wczesnych doświadczeń w rozwoju psychicznym człowieka. Osiągnięcia wieku niemowlęcego i poniemowlęcego</w:t>
            </w:r>
          </w:p>
          <w:p w:rsidR="006259FE" w:rsidRPr="0016030D" w:rsidRDefault="006259FE" w:rsidP="006259FE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- Wybrane problemy rozwoju dziecka w wieku przedszkolnym:</w:t>
            </w:r>
            <w:r w:rsidR="006339EA" w:rsidRPr="0016030D">
              <w:rPr>
                <w:sz w:val="20"/>
                <w:szCs w:val="20"/>
              </w:rPr>
              <w:t xml:space="preserve"> myślenie prelogiczne,</w:t>
            </w:r>
            <w:r w:rsidRPr="0016030D">
              <w:rPr>
                <w:sz w:val="20"/>
                <w:szCs w:val="20"/>
              </w:rPr>
              <w:t xml:space="preserve"> nabywanie kompetencji komunikacyjnej, dziecięce teorie umysłu.</w:t>
            </w:r>
          </w:p>
          <w:p w:rsidR="006259FE" w:rsidRPr="0016030D" w:rsidRDefault="006259FE" w:rsidP="006259FE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 xml:space="preserve">- Młodszy wiek szkolny. Dojrzałość szkolna. </w:t>
            </w:r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 xml:space="preserve">- Adolescencja - Przebieg wczesnej i późnej fazy okresu dorastania. </w:t>
            </w:r>
          </w:p>
          <w:p w:rsidR="00045148" w:rsidRPr="0016030D" w:rsidRDefault="006259FE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- Rozwój człowieka dorosłego w perspektywie biegu jego życia. Wyzwania i zadania rozwojowe człowieka dorosłego.</w:t>
            </w:r>
            <w:r w:rsidR="006339EA" w:rsidRPr="0016030D">
              <w:rPr>
                <w:sz w:val="20"/>
                <w:szCs w:val="20"/>
              </w:rPr>
              <w:t xml:space="preserve"> Starzenie się i przygotowanie </w:t>
            </w:r>
          </w:p>
          <w:p w:rsidR="000C0C80" w:rsidRPr="0016030D" w:rsidRDefault="000C0C80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Ćwiczenia</w:t>
            </w:r>
          </w:p>
          <w:p w:rsidR="000C0C80" w:rsidRPr="0016030D" w:rsidRDefault="000C0C80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1. Zadania rozwojowe w okresie niemowlęcym. Teoria przywiązania i jej znaczenie dla rozwoju człowieka</w:t>
            </w:r>
          </w:p>
          <w:p w:rsidR="000C0C80" w:rsidRPr="0016030D" w:rsidRDefault="000C0C80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 xml:space="preserve">2. Rozwój poznawczy w okresie przedszkolnym. </w:t>
            </w:r>
          </w:p>
          <w:p w:rsidR="000C0C80" w:rsidRPr="0016030D" w:rsidRDefault="000C0C80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3. Pojęcie gotowości szkolnej w kontekście realizacji zadań rozwojowych.</w:t>
            </w:r>
          </w:p>
          <w:p w:rsidR="000C0C80" w:rsidRPr="0016030D" w:rsidRDefault="000C0C80" w:rsidP="006B24EF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 xml:space="preserve">4. Adolescencja: </w:t>
            </w:r>
            <w:r w:rsidR="006B24EF" w:rsidRPr="0016030D">
              <w:rPr>
                <w:sz w:val="20"/>
                <w:szCs w:val="20"/>
              </w:rPr>
              <w:t>Rozwój poznawczy</w:t>
            </w:r>
            <w:r w:rsidRPr="0016030D">
              <w:rPr>
                <w:sz w:val="20"/>
                <w:szCs w:val="20"/>
              </w:rPr>
              <w:t xml:space="preserve"> nastolatka. </w:t>
            </w:r>
          </w:p>
          <w:p w:rsidR="006B24EF" w:rsidRPr="0016030D" w:rsidRDefault="006B24EF" w:rsidP="006B24EF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5. Dorosłość: Trendy progresywne w okresie wczesnej dorosłości. Przygotowanie do starości.</w:t>
            </w:r>
          </w:p>
          <w:p w:rsidR="006B24EF" w:rsidRPr="0016030D" w:rsidRDefault="006B24EF" w:rsidP="006B24EF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6. Śmierć jako ostatni etap rozwoju</w:t>
            </w:r>
          </w:p>
        </w:tc>
      </w:tr>
    </w:tbl>
    <w:p w:rsidR="00045148" w:rsidRPr="0016030D" w:rsidRDefault="00045148">
      <w:pPr>
        <w:rPr>
          <w:rFonts w:ascii="Arial" w:hAnsi="Arial" w:cs="Arial"/>
          <w:sz w:val="20"/>
          <w:szCs w:val="20"/>
        </w:rPr>
      </w:pPr>
    </w:p>
    <w:p w:rsidR="00045148" w:rsidRDefault="00045148">
      <w:pPr>
        <w:rPr>
          <w:rFonts w:ascii="Arial" w:hAnsi="Arial" w:cs="Arial"/>
          <w:sz w:val="22"/>
          <w:szCs w:val="16"/>
        </w:rPr>
      </w:pPr>
    </w:p>
    <w:p w:rsidR="00045148" w:rsidRDefault="0004514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045148" w:rsidRDefault="0004514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045148">
        <w:trPr>
          <w:trHeight w:val="1098"/>
        </w:trPr>
        <w:tc>
          <w:tcPr>
            <w:tcW w:w="9622" w:type="dxa"/>
          </w:tcPr>
          <w:p w:rsidR="006259FE" w:rsidRPr="0016030D" w:rsidRDefault="006259FE" w:rsidP="006259FE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B. Harwas-Napierała, J. Trempała (2001). Psychologia rozwoju człowieka. T.2. PWN, Warszawa.</w:t>
            </w:r>
          </w:p>
          <w:p w:rsidR="006259FE" w:rsidRPr="0016030D" w:rsidRDefault="006259FE" w:rsidP="006259FE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A. Birch (2005). Psychologia rozwojowa w zarysie. PWN, Warszawa. (Rozdział 6, s. 209 - 263).</w:t>
            </w:r>
          </w:p>
          <w:p w:rsidR="00045148" w:rsidRDefault="006259FE" w:rsidP="006259FE">
            <w:pPr>
              <w:rPr>
                <w:rFonts w:ascii="Arial" w:hAnsi="Arial" w:cs="Arial"/>
                <w:sz w:val="22"/>
                <w:szCs w:val="16"/>
              </w:rPr>
            </w:pPr>
            <w:r w:rsidRPr="0016030D">
              <w:rPr>
                <w:sz w:val="20"/>
                <w:szCs w:val="20"/>
              </w:rPr>
              <w:t>Brzezińska A., Trempała J., (2000), Wprowadzenie do psychologii rozwoju. W: Strelau J. (red.), Psychologia, podręcznik akademicki, tom 1.,Rozdział 7 s. 229 – 283</w:t>
            </w:r>
          </w:p>
        </w:tc>
      </w:tr>
    </w:tbl>
    <w:p w:rsidR="00045148" w:rsidRDefault="00045148">
      <w:pPr>
        <w:rPr>
          <w:rFonts w:ascii="Arial" w:hAnsi="Arial" w:cs="Arial"/>
          <w:sz w:val="22"/>
          <w:szCs w:val="16"/>
        </w:rPr>
      </w:pPr>
    </w:p>
    <w:p w:rsidR="00045148" w:rsidRDefault="00045148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045148" w:rsidRDefault="0004514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045148">
        <w:trPr>
          <w:trHeight w:val="1112"/>
        </w:trPr>
        <w:tc>
          <w:tcPr>
            <w:tcW w:w="9622" w:type="dxa"/>
          </w:tcPr>
          <w:p w:rsidR="006259FE" w:rsidRPr="0016030D" w:rsidRDefault="006259FE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 xml:space="preserve">Trempała J. red., 2011, Psychologia rozwoju człowieka, PWN Warszawa </w:t>
            </w:r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Z. Pietrasiński (1990). Rozwój człowieka dorosłego. Wiedza Powszechna, Warszawa.</w:t>
            </w:r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 xml:space="preserve">Bee H. (2004), Psychologia rozwoju człowieka. Wyd. Zysk i S-ka, Poznań. </w:t>
            </w:r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 xml:space="preserve">Brzezińska A. (2005), Psychologiczne portrety człowieka. Gd.Wyd.Psych., Gdańsk, </w:t>
            </w:r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Schaffer R.(2005).Psychologia dziecka.Warszawa:PWN</w:t>
            </w:r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Białecka-Pikul M. (2002). Co dzieci wiedzą o umyśle i myśleniu. Kraków: Wydawnictwo Uniwersytetu Jagiellońskiego</w:t>
            </w:r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Vasta R.,Haith M.,Miller M.(1995).Psychologia dziecka.Warszawa:Wydawnictwa Szkolne i Pedagogiczne</w:t>
            </w:r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Przetacznik-Gierowska M., Makiełło-Jarża G. (1992). Psychologia rozwojowa i wychowawcza wieku dziecięcego. Warszawa:WSiP</w:t>
            </w:r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Jurkowski A. (1986). Ontogeneza mowy i myślenia. Warszawa:WSiP</w:t>
            </w:r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Pietrasiński Z. (1990). Rozwój człowieka dorosłego. Warszawa: Wiedza Powszechna</w:t>
            </w:r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Bowlby J. (2007). Przywiązanie. Warszawa: Wydawnictwo Naukowe PWN</w:t>
            </w:r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Kaczmarek L. (1988). Nasze dziecko uczy się mowy. Lublin: Wydawnictwo Lubelskie</w:t>
            </w:r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>Trempała J. (1992). Rozumowanie moralne i odporność dzieci na pokusę oszustwa. Bydgoszcz: Wydawnictwo Uczelniane WSP</w:t>
            </w:r>
          </w:p>
          <w:p w:rsidR="006259FE" w:rsidRPr="0016030D" w:rsidRDefault="006259FE" w:rsidP="006259FE">
            <w:pPr>
              <w:rPr>
                <w:sz w:val="20"/>
                <w:szCs w:val="20"/>
              </w:rPr>
            </w:pPr>
            <w:r w:rsidRPr="0016030D">
              <w:rPr>
                <w:sz w:val="20"/>
                <w:szCs w:val="20"/>
              </w:rPr>
              <w:t xml:space="preserve">Brzezińska A., Matejczuk J., Nowotnik A. (2012). Wspomaganie rozwoju dzieci w wieku od 5 do 7 lat a ich gotowość do radzenia sobie z wyzwaniami szkoły. </w:t>
            </w:r>
            <w:r w:rsidRPr="0016030D">
              <w:rPr>
                <w:i/>
                <w:iCs/>
                <w:sz w:val="20"/>
                <w:szCs w:val="20"/>
              </w:rPr>
              <w:t xml:space="preserve">Edukacja. Studia. Badania. Innowacje. </w:t>
            </w:r>
            <w:r w:rsidRPr="0016030D">
              <w:rPr>
                <w:sz w:val="20"/>
                <w:szCs w:val="20"/>
              </w:rPr>
              <w:t>Nr 1, s.7-22</w:t>
            </w:r>
          </w:p>
          <w:p w:rsidR="00045148" w:rsidRDefault="00045148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045148" w:rsidRDefault="00045148">
      <w:pPr>
        <w:pStyle w:val="Tekstdymka1"/>
        <w:rPr>
          <w:rFonts w:ascii="Arial" w:hAnsi="Arial" w:cs="Arial"/>
          <w:sz w:val="22"/>
        </w:rPr>
      </w:pPr>
    </w:p>
    <w:p w:rsidR="00045148" w:rsidRDefault="00045148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045148" w:rsidRDefault="00045148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04514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45148" w:rsidRDefault="0004514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045148" w:rsidRDefault="000451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045148" w:rsidRDefault="000325F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</w:tr>
      <w:tr w:rsidR="0004514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45148" w:rsidRDefault="000451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45148" w:rsidRDefault="000451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045148" w:rsidRDefault="000325F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</w:tr>
      <w:tr w:rsidR="00045148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45148" w:rsidRDefault="000451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45148" w:rsidRDefault="0004514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45148" w:rsidRDefault="0016030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  <w:tr w:rsidR="0004514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45148" w:rsidRDefault="0004514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045148" w:rsidRDefault="000451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45148" w:rsidRDefault="0016030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04514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45148" w:rsidRDefault="0004514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45148" w:rsidRDefault="000451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45148" w:rsidRDefault="0004514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4514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45148" w:rsidRDefault="0004514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45148" w:rsidRDefault="000451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045148" w:rsidRDefault="0016030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045148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45148" w:rsidRDefault="0004514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45148" w:rsidRDefault="000451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45148" w:rsidRDefault="0016030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04514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45148" w:rsidRDefault="000451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45148" w:rsidRDefault="0016030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04514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45148" w:rsidRDefault="000451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45148" w:rsidRDefault="0016030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045148" w:rsidRDefault="00045148">
      <w:pPr>
        <w:pStyle w:val="Tekstdymka1"/>
        <w:rPr>
          <w:rFonts w:ascii="Arial" w:hAnsi="Arial" w:cs="Arial"/>
          <w:sz w:val="22"/>
        </w:rPr>
      </w:pPr>
    </w:p>
    <w:sectPr w:rsidR="00045148" w:rsidSect="000A57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494B" w:rsidRDefault="0043494B">
      <w:r>
        <w:separator/>
      </w:r>
    </w:p>
  </w:endnote>
  <w:endnote w:type="continuationSeparator" w:id="1">
    <w:p w:rsidR="0043494B" w:rsidRDefault="004349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148" w:rsidRDefault="0004514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148" w:rsidRDefault="0075554A">
    <w:pPr>
      <w:pStyle w:val="Stopka"/>
      <w:jc w:val="right"/>
    </w:pPr>
    <w:fldSimple w:instr="PAGE   \* MERGEFORMAT">
      <w:r w:rsidR="00552E9B">
        <w:rPr>
          <w:noProof/>
        </w:rPr>
        <w:t>4</w:t>
      </w:r>
    </w:fldSimple>
  </w:p>
  <w:p w:rsidR="00045148" w:rsidRDefault="0004514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148" w:rsidRDefault="0004514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494B" w:rsidRDefault="0043494B">
      <w:r>
        <w:separator/>
      </w:r>
    </w:p>
  </w:footnote>
  <w:footnote w:type="continuationSeparator" w:id="1">
    <w:p w:rsidR="0043494B" w:rsidRDefault="004349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148" w:rsidRDefault="0004514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148" w:rsidRDefault="00045148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148" w:rsidRDefault="0004514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A3F476A"/>
    <w:multiLevelType w:val="multilevel"/>
    <w:tmpl w:val="C3647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0"/>
    <w:footnote w:id="1"/>
  </w:footnotePr>
  <w:endnotePr>
    <w:endnote w:id="0"/>
    <w:endnote w:id="1"/>
  </w:endnotePr>
  <w:compat/>
  <w:rsids>
    <w:rsidRoot w:val="00B25EDD"/>
    <w:rsid w:val="0001523D"/>
    <w:rsid w:val="00024C73"/>
    <w:rsid w:val="000325F2"/>
    <w:rsid w:val="00045148"/>
    <w:rsid w:val="000A5792"/>
    <w:rsid w:val="000C0C80"/>
    <w:rsid w:val="00104784"/>
    <w:rsid w:val="0016030D"/>
    <w:rsid w:val="003730DA"/>
    <w:rsid w:val="00393CD7"/>
    <w:rsid w:val="0043494B"/>
    <w:rsid w:val="004B0CEF"/>
    <w:rsid w:val="00552E9B"/>
    <w:rsid w:val="006259FE"/>
    <w:rsid w:val="006339EA"/>
    <w:rsid w:val="006A675D"/>
    <w:rsid w:val="006B24EF"/>
    <w:rsid w:val="0075554A"/>
    <w:rsid w:val="007B67FC"/>
    <w:rsid w:val="008151BF"/>
    <w:rsid w:val="00994913"/>
    <w:rsid w:val="009A1207"/>
    <w:rsid w:val="00A02BDD"/>
    <w:rsid w:val="00A62D19"/>
    <w:rsid w:val="00AD062C"/>
    <w:rsid w:val="00B25EDD"/>
    <w:rsid w:val="00CF1E15"/>
    <w:rsid w:val="00DB1BCD"/>
    <w:rsid w:val="00F2407D"/>
    <w:rsid w:val="00F63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A5792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A5792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0A5792"/>
  </w:style>
  <w:style w:type="character" w:styleId="Numerstrony">
    <w:name w:val="page number"/>
    <w:rsid w:val="000A5792"/>
    <w:rPr>
      <w:sz w:val="14"/>
      <w:szCs w:val="14"/>
    </w:rPr>
  </w:style>
  <w:style w:type="paragraph" w:styleId="Tekstpodstawowy">
    <w:name w:val="Body Text"/>
    <w:basedOn w:val="Normalny"/>
    <w:rsid w:val="000A5792"/>
    <w:pPr>
      <w:spacing w:after="120"/>
    </w:pPr>
  </w:style>
  <w:style w:type="paragraph" w:customStyle="1" w:styleId="Podpis1">
    <w:name w:val="Podpis1"/>
    <w:basedOn w:val="Normalny"/>
    <w:rsid w:val="000A5792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rsid w:val="000A5792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rsid w:val="000A5792"/>
  </w:style>
  <w:style w:type="paragraph" w:styleId="Stopka">
    <w:name w:val="footer"/>
    <w:basedOn w:val="Normalny"/>
    <w:rsid w:val="000A5792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0A5792"/>
    <w:pPr>
      <w:suppressLineNumbers/>
    </w:pPr>
  </w:style>
  <w:style w:type="paragraph" w:customStyle="1" w:styleId="Nagwektabeli">
    <w:name w:val="Nagłówek tabeli"/>
    <w:basedOn w:val="Zawartotabeli"/>
    <w:rsid w:val="000A579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0A5792"/>
  </w:style>
  <w:style w:type="paragraph" w:customStyle="1" w:styleId="Indeks">
    <w:name w:val="Indeks"/>
    <w:basedOn w:val="Normalny"/>
    <w:rsid w:val="000A5792"/>
    <w:pPr>
      <w:suppressLineNumbers/>
    </w:pPr>
  </w:style>
  <w:style w:type="character" w:styleId="Odwoaniedokomentarza">
    <w:name w:val="annotation reference"/>
    <w:semiHidden/>
    <w:rsid w:val="000A5792"/>
    <w:rPr>
      <w:sz w:val="16"/>
      <w:szCs w:val="16"/>
    </w:rPr>
  </w:style>
  <w:style w:type="paragraph" w:styleId="Tekstkomentarza">
    <w:name w:val="annotation text"/>
    <w:basedOn w:val="Normalny"/>
    <w:semiHidden/>
    <w:rsid w:val="000A5792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0A5792"/>
    <w:rPr>
      <w:b/>
      <w:bCs/>
    </w:rPr>
  </w:style>
  <w:style w:type="paragraph" w:customStyle="1" w:styleId="Tekstdymka1">
    <w:name w:val="Tekst dymka1"/>
    <w:basedOn w:val="Normalny"/>
    <w:rsid w:val="000A579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0A5792"/>
    <w:rPr>
      <w:sz w:val="20"/>
      <w:szCs w:val="20"/>
    </w:rPr>
  </w:style>
  <w:style w:type="character" w:styleId="Odwoanieprzypisudolnego">
    <w:name w:val="footnote reference"/>
    <w:semiHidden/>
    <w:rsid w:val="000A5792"/>
    <w:rPr>
      <w:vertAlign w:val="superscript"/>
    </w:rPr>
  </w:style>
  <w:style w:type="character" w:customStyle="1" w:styleId="StopkaZnak">
    <w:name w:val="Stopka Znak"/>
    <w:rsid w:val="000A5792"/>
    <w:rPr>
      <w:sz w:val="24"/>
      <w:szCs w:val="24"/>
    </w:rPr>
  </w:style>
  <w:style w:type="paragraph" w:styleId="Tekstdymka">
    <w:name w:val="Balloon Text"/>
    <w:basedOn w:val="Normalny"/>
    <w:semiHidden/>
    <w:rsid w:val="00B25ED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2407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rsid w:val="006259FE"/>
    <w:pPr>
      <w:widowControl/>
      <w:suppressAutoHyphens w:val="0"/>
      <w:autoSpaceDE/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0C0C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9A1207"/>
    <w:rPr>
      <w:rFonts w:ascii="Verdana" w:hAnsi="Verdana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38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946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Ewa Dyduch</cp:lastModifiedBy>
  <cp:revision>13</cp:revision>
  <cp:lastPrinted>2012-06-20T07:21:00Z</cp:lastPrinted>
  <dcterms:created xsi:type="dcterms:W3CDTF">2016-01-21T07:34:00Z</dcterms:created>
  <dcterms:modified xsi:type="dcterms:W3CDTF">2017-09-30T21:45:00Z</dcterms:modified>
</cp:coreProperties>
</file>